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FDBDB" w14:textId="77777777" w:rsidR="0034501D" w:rsidRPr="00217C36" w:rsidRDefault="003A1690" w:rsidP="00A358EB">
      <w:pPr>
        <w:pStyle w:val="Titolo"/>
        <w:ind w:left="0"/>
        <w:rPr>
          <w:rFonts w:ascii="Titillium Web" w:hAnsi="Titillium Web"/>
        </w:rPr>
      </w:pPr>
      <w:r w:rsidRPr="00217C36">
        <w:rPr>
          <w:rFonts w:ascii="Titillium Web" w:hAnsi="Titillium Web"/>
          <w:spacing w:val="-2"/>
        </w:rPr>
        <w:t>PATTO</w:t>
      </w:r>
      <w:r w:rsidRPr="00217C36">
        <w:rPr>
          <w:rFonts w:ascii="Titillium Web" w:hAnsi="Titillium Web"/>
          <w:spacing w:val="-12"/>
        </w:rPr>
        <w:t xml:space="preserve"> </w:t>
      </w:r>
      <w:r w:rsidRPr="00217C36">
        <w:rPr>
          <w:rFonts w:ascii="Titillium Web" w:hAnsi="Titillium Web"/>
          <w:spacing w:val="-2"/>
        </w:rPr>
        <w:t>DI</w:t>
      </w:r>
      <w:r w:rsidRPr="00217C36">
        <w:rPr>
          <w:rFonts w:ascii="Titillium Web" w:hAnsi="Titillium Web"/>
          <w:spacing w:val="-14"/>
        </w:rPr>
        <w:t xml:space="preserve"> </w:t>
      </w:r>
      <w:r w:rsidRPr="00217C36">
        <w:rPr>
          <w:rFonts w:ascii="Titillium Web" w:hAnsi="Titillium Web"/>
          <w:spacing w:val="-2"/>
        </w:rPr>
        <w:t>INTEGRITÀ</w:t>
      </w:r>
    </w:p>
    <w:p w14:paraId="4FB256DF" w14:textId="77777777" w:rsidR="0034501D" w:rsidRPr="00217C36" w:rsidRDefault="003A1690">
      <w:pPr>
        <w:pStyle w:val="Corpotesto"/>
        <w:spacing w:before="184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>Relativo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a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(estremi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gara)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………………….</w:t>
      </w:r>
    </w:p>
    <w:p w14:paraId="07BB7B96" w14:textId="77777777" w:rsidR="0034501D" w:rsidRPr="00217C36" w:rsidRDefault="003A1690">
      <w:pPr>
        <w:pStyle w:val="Titolo1"/>
        <w:spacing w:before="177"/>
        <w:ind w:right="781"/>
        <w:rPr>
          <w:rFonts w:ascii="Titillium Web" w:hAnsi="Titillium Web"/>
        </w:rPr>
      </w:pPr>
      <w:r w:rsidRPr="00217C36">
        <w:rPr>
          <w:rFonts w:ascii="Titillium Web" w:hAnsi="Titillium Web"/>
        </w:rPr>
        <w:t>TRA</w:t>
      </w:r>
    </w:p>
    <w:p w14:paraId="3E80E36A" w14:textId="32B3C05D" w:rsidR="0034501D" w:rsidRPr="00217C36" w:rsidRDefault="003A1690">
      <w:pPr>
        <w:pStyle w:val="Corpotesto"/>
        <w:tabs>
          <w:tab w:val="left" w:leader="dot" w:pos="7531"/>
        </w:tabs>
        <w:spacing w:before="180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 xml:space="preserve">Il </w:t>
      </w:r>
      <w:r w:rsidR="001836DC" w:rsidRPr="00217C36">
        <w:rPr>
          <w:rFonts w:ascii="Titillium Web" w:hAnsi="Titillium Web"/>
        </w:rPr>
        <w:t>…………………………………………………………………………………………………………………………</w:t>
      </w:r>
      <w:proofErr w:type="gramStart"/>
      <w:r w:rsidR="001836DC" w:rsidRPr="00217C36">
        <w:rPr>
          <w:rFonts w:ascii="Titillium Web" w:hAnsi="Titillium Web"/>
        </w:rPr>
        <w:t>…….</w:t>
      </w:r>
      <w:proofErr w:type="gramEnd"/>
      <w:r w:rsidR="001836DC" w:rsidRPr="00217C36">
        <w:rPr>
          <w:rFonts w:ascii="Titillium Web" w:hAnsi="Titillium Web"/>
        </w:rPr>
        <w:t>.</w:t>
      </w:r>
      <w:r w:rsidRPr="00217C36">
        <w:rPr>
          <w:rFonts w:ascii="Titillium Web" w:hAnsi="Titillium Web"/>
        </w:rPr>
        <w:t xml:space="preserve"> (</w:t>
      </w:r>
      <w:proofErr w:type="gramStart"/>
      <w:r w:rsidRPr="00217C36">
        <w:rPr>
          <w:rFonts w:ascii="Titillium Web" w:hAnsi="Titillium Web"/>
        </w:rPr>
        <w:t>stazione</w:t>
      </w:r>
      <w:proofErr w:type="gramEnd"/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appaltante)</w:t>
      </w:r>
    </w:p>
    <w:p w14:paraId="71A11CA4" w14:textId="77777777" w:rsidR="0034501D" w:rsidRPr="00217C36" w:rsidRDefault="003A1690">
      <w:pPr>
        <w:pStyle w:val="Titolo1"/>
        <w:spacing w:before="177"/>
        <w:ind w:left="11"/>
        <w:rPr>
          <w:rFonts w:ascii="Titillium Web" w:hAnsi="Titillium Web"/>
        </w:rPr>
      </w:pPr>
      <w:r w:rsidRPr="00217C36">
        <w:rPr>
          <w:rFonts w:ascii="Titillium Web" w:hAnsi="Titillium Web"/>
        </w:rPr>
        <w:t>E</w:t>
      </w:r>
    </w:p>
    <w:p w14:paraId="4CD4B630" w14:textId="77777777" w:rsidR="0034501D" w:rsidRPr="00217C36" w:rsidRDefault="003A1690">
      <w:pPr>
        <w:pStyle w:val="Corpotesto"/>
        <w:tabs>
          <w:tab w:val="left" w:leader="dot" w:pos="7029"/>
        </w:tabs>
        <w:spacing w:before="179"/>
        <w:ind w:left="16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la</w:t>
      </w:r>
      <w:proofErr w:type="gramEnd"/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</w:rPr>
        <w:tab/>
        <w:t>(di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seguito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denominata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Ditta)</w:t>
      </w:r>
    </w:p>
    <w:p w14:paraId="175E3DF6" w14:textId="77777777" w:rsidR="0034501D" w:rsidRPr="00217C36" w:rsidRDefault="0034501D">
      <w:pPr>
        <w:pStyle w:val="Corpotesto"/>
        <w:spacing w:before="1"/>
        <w:rPr>
          <w:rFonts w:ascii="Titillium Web" w:hAnsi="Titillium Web"/>
          <w:sz w:val="24"/>
        </w:rPr>
      </w:pPr>
    </w:p>
    <w:p w14:paraId="157BB6C6" w14:textId="77777777" w:rsidR="0034501D" w:rsidRPr="00217C36" w:rsidRDefault="003A1690">
      <w:pPr>
        <w:pStyle w:val="Corpotesto"/>
        <w:ind w:left="11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sede</w:t>
      </w:r>
      <w:proofErr w:type="gramEnd"/>
      <w:r w:rsidRPr="00217C36">
        <w:rPr>
          <w:rFonts w:ascii="Titillium Web" w:hAnsi="Titillium Web"/>
          <w:spacing w:val="21"/>
        </w:rPr>
        <w:t xml:space="preserve"> </w:t>
      </w:r>
      <w:r w:rsidRPr="00217C36">
        <w:rPr>
          <w:rFonts w:ascii="Titillium Web" w:hAnsi="Titillium Web"/>
        </w:rPr>
        <w:t>legale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via……………………………………………………………………</w:t>
      </w:r>
      <w:r w:rsidRPr="00217C36">
        <w:rPr>
          <w:rFonts w:ascii="Titillium Web" w:hAnsi="Titillium Web"/>
          <w:spacing w:val="21"/>
        </w:rPr>
        <w:t xml:space="preserve"> </w:t>
      </w:r>
      <w:r w:rsidRPr="00217C36">
        <w:rPr>
          <w:rFonts w:ascii="Titillium Web" w:hAnsi="Titillium Web"/>
        </w:rPr>
        <w:t>n.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…………………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codice</w:t>
      </w:r>
      <w:r w:rsidRPr="00217C36">
        <w:rPr>
          <w:rFonts w:ascii="Titillium Web" w:hAnsi="Titillium Web"/>
          <w:spacing w:val="22"/>
        </w:rPr>
        <w:t xml:space="preserve"> </w:t>
      </w:r>
      <w:r w:rsidRPr="00217C36">
        <w:rPr>
          <w:rFonts w:ascii="Titillium Web" w:hAnsi="Titillium Web"/>
        </w:rPr>
        <w:t>fiscale/P.IVA</w:t>
      </w:r>
      <w:r w:rsidRPr="00217C36">
        <w:rPr>
          <w:rFonts w:ascii="Titillium Web" w:hAnsi="Titillium Web"/>
          <w:spacing w:val="20"/>
        </w:rPr>
        <w:t xml:space="preserve"> </w:t>
      </w:r>
      <w:r w:rsidRPr="00217C36">
        <w:rPr>
          <w:rFonts w:ascii="Titillium Web" w:hAnsi="Titillium Web"/>
        </w:rPr>
        <w:t>……………</w:t>
      </w:r>
    </w:p>
    <w:p w14:paraId="461F8A71" w14:textId="77777777" w:rsidR="0034501D" w:rsidRPr="00217C36" w:rsidRDefault="003A1690">
      <w:pPr>
        <w:pStyle w:val="Corpotesto"/>
        <w:tabs>
          <w:tab w:val="left" w:leader="dot" w:pos="9576"/>
        </w:tabs>
        <w:spacing w:before="135"/>
        <w:ind w:left="115"/>
        <w:rPr>
          <w:rFonts w:ascii="Titillium Web" w:hAnsi="Titillium Web"/>
        </w:rPr>
      </w:pPr>
      <w:r w:rsidRPr="00217C36">
        <w:rPr>
          <w:rFonts w:ascii="Titillium Web" w:hAnsi="Titillium Web"/>
        </w:rPr>
        <w:t xml:space="preserve">………………………………………..  </w:t>
      </w:r>
      <w:r w:rsidRPr="00217C36">
        <w:rPr>
          <w:rFonts w:ascii="Titillium Web" w:hAnsi="Titillium Web"/>
          <w:spacing w:val="17"/>
        </w:rPr>
        <w:t xml:space="preserve"> </w:t>
      </w:r>
      <w:proofErr w:type="gramStart"/>
      <w:r w:rsidRPr="00217C36">
        <w:rPr>
          <w:rFonts w:ascii="Titillium Web" w:hAnsi="Titillium Web"/>
        </w:rPr>
        <w:t>rappresentata</w:t>
      </w:r>
      <w:proofErr w:type="gramEnd"/>
      <w:r w:rsidRPr="00217C36">
        <w:rPr>
          <w:rFonts w:ascii="Titillium Web" w:hAnsi="Titillium Web"/>
        </w:rPr>
        <w:t xml:space="preserve">  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da</w:t>
      </w:r>
      <w:r w:rsidRPr="00217C36">
        <w:rPr>
          <w:rFonts w:ascii="Titillium Web" w:hAnsi="Titillium Web"/>
        </w:rPr>
        <w:tab/>
        <w:t>in</w:t>
      </w:r>
    </w:p>
    <w:p w14:paraId="430EF9F3" w14:textId="77777777" w:rsidR="0034501D" w:rsidRPr="00217C36" w:rsidRDefault="003A1690">
      <w:pPr>
        <w:pStyle w:val="Corpotesto"/>
        <w:spacing w:before="134"/>
        <w:ind w:left="11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  <w:spacing w:val="-1"/>
        </w:rPr>
        <w:t>qualità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  <w:spacing w:val="-1"/>
        </w:rPr>
        <w:t>di……………………………………………………….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…………………………………………………..</w:t>
      </w:r>
    </w:p>
    <w:p w14:paraId="3097C482" w14:textId="77777777" w:rsidR="0034501D" w:rsidRPr="00217C36" w:rsidRDefault="0034501D">
      <w:pPr>
        <w:pStyle w:val="Corpotesto"/>
        <w:spacing w:before="1"/>
        <w:rPr>
          <w:rFonts w:ascii="Titillium Web" w:hAnsi="Titillium Web"/>
          <w:sz w:val="24"/>
        </w:rPr>
      </w:pPr>
    </w:p>
    <w:p w14:paraId="495A71EA" w14:textId="484DE908" w:rsidR="0034501D" w:rsidRPr="00217C36" w:rsidRDefault="003A1690" w:rsidP="00A358EB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Titillium Web" w:hAnsi="Titillium Web"/>
          <w:i/>
          <w:sz w:val="20"/>
          <w:szCs w:val="20"/>
        </w:rPr>
      </w:pPr>
      <w:r w:rsidRPr="00217C36">
        <w:rPr>
          <w:rFonts w:ascii="Titillium Web" w:hAnsi="Titillium Web"/>
          <w:i/>
          <w:sz w:val="20"/>
          <w:szCs w:val="20"/>
        </w:rPr>
        <w:t>II</w:t>
      </w:r>
      <w:r w:rsidRPr="00217C36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Pr="00217C36">
        <w:rPr>
          <w:rFonts w:ascii="Titillium Web" w:hAnsi="Titillium Web"/>
          <w:i/>
          <w:sz w:val="20"/>
          <w:szCs w:val="20"/>
        </w:rPr>
        <w:t>presente</w:t>
      </w:r>
      <w:r w:rsidRPr="00217C36">
        <w:rPr>
          <w:rFonts w:ascii="Titillium Web" w:hAnsi="Titillium Web"/>
          <w:i/>
          <w:spacing w:val="1"/>
          <w:sz w:val="20"/>
          <w:szCs w:val="20"/>
        </w:rPr>
        <w:t xml:space="preserve"> </w:t>
      </w:r>
      <w:r w:rsidR="00D57B81" w:rsidRPr="00217C36">
        <w:rPr>
          <w:rFonts w:ascii="Titillium Web" w:hAnsi="Titillium Web"/>
          <w:i/>
          <w:spacing w:val="1"/>
          <w:sz w:val="20"/>
          <w:szCs w:val="20"/>
        </w:rPr>
        <w:t xml:space="preserve">atto debitamente sottoscritto dalle parti dovrà essere prodotto, a pena di esclusione, insieme ai documenti di </w:t>
      </w:r>
      <w:r w:rsidRPr="00217C36">
        <w:rPr>
          <w:rFonts w:ascii="Titillium Web" w:hAnsi="Titillium Web"/>
          <w:i/>
          <w:sz w:val="20"/>
          <w:szCs w:val="20"/>
        </w:rPr>
        <w:t>partecipa</w:t>
      </w:r>
      <w:r w:rsidR="00D57B81" w:rsidRPr="00217C36">
        <w:rPr>
          <w:rFonts w:ascii="Titillium Web" w:hAnsi="Titillium Web"/>
          <w:i/>
          <w:sz w:val="20"/>
          <w:szCs w:val="20"/>
        </w:rPr>
        <w:t>zione alla procedura in oggetto e costituisce parte integrante del contratto che si andrà a stipulare a conclusione di detta procedura</w:t>
      </w:r>
      <w:r w:rsidR="00DC316D" w:rsidRPr="00217C36">
        <w:rPr>
          <w:rFonts w:ascii="Titillium Web" w:hAnsi="Titillium Web"/>
          <w:i/>
          <w:sz w:val="20"/>
          <w:szCs w:val="20"/>
        </w:rPr>
        <w:t xml:space="preserve">, fatto salvo il cd. </w:t>
      </w:r>
      <w:proofErr w:type="gramStart"/>
      <w:r w:rsidR="00DC316D" w:rsidRPr="00217C36">
        <w:rPr>
          <w:rFonts w:ascii="Titillium Web" w:hAnsi="Titillium Web"/>
          <w:b/>
          <w:bCs/>
          <w:i/>
          <w:sz w:val="20"/>
          <w:szCs w:val="20"/>
        </w:rPr>
        <w:t>soccorso</w:t>
      </w:r>
      <w:proofErr w:type="gramEnd"/>
      <w:r w:rsidR="00DC316D" w:rsidRPr="00217C36">
        <w:rPr>
          <w:rFonts w:ascii="Titillium Web" w:hAnsi="Titillium Web"/>
          <w:b/>
          <w:bCs/>
          <w:i/>
          <w:sz w:val="20"/>
          <w:szCs w:val="20"/>
        </w:rPr>
        <w:t xml:space="preserve"> istruttorio</w:t>
      </w:r>
      <w:r w:rsidR="00640CE0" w:rsidRPr="00217C36">
        <w:rPr>
          <w:rFonts w:ascii="Titillium Web" w:hAnsi="Titillium Web"/>
          <w:i/>
          <w:sz w:val="20"/>
          <w:szCs w:val="20"/>
        </w:rPr>
        <w:t xml:space="preserve"> di cui all’art.</w:t>
      </w:r>
      <w:r w:rsidR="00C70B2F" w:rsidRPr="00217C36">
        <w:rPr>
          <w:rFonts w:ascii="Titillium Web" w:hAnsi="Titillium Web"/>
          <w:i/>
          <w:sz w:val="20"/>
          <w:szCs w:val="20"/>
        </w:rPr>
        <w:t>101 del D.l.gs n. 36/2023</w:t>
      </w:r>
      <w:r w:rsidR="00640CE0" w:rsidRPr="00217C36">
        <w:rPr>
          <w:rFonts w:ascii="Titillium Web" w:hAnsi="Titillium Web"/>
          <w:i/>
          <w:sz w:val="20"/>
          <w:szCs w:val="20"/>
        </w:rPr>
        <w:t>.</w:t>
      </w:r>
    </w:p>
    <w:p w14:paraId="2DD0EAD0" w14:textId="77777777" w:rsidR="0034501D" w:rsidRPr="00217C36" w:rsidRDefault="003A1690">
      <w:pPr>
        <w:pStyle w:val="Titolo1"/>
        <w:spacing w:before="160"/>
        <w:ind w:right="779"/>
        <w:rPr>
          <w:rFonts w:ascii="Titillium Web" w:hAnsi="Titillium Web"/>
        </w:rPr>
      </w:pPr>
      <w:r w:rsidRPr="00217C36">
        <w:rPr>
          <w:rFonts w:ascii="Titillium Web" w:hAnsi="Titillium Web"/>
        </w:rPr>
        <w:t>VISTO</w:t>
      </w:r>
    </w:p>
    <w:p w14:paraId="42CCE802" w14:textId="77777777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before="179" w:line="254" w:lineRule="auto"/>
        <w:ind w:left="541" w:right="126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La L. 6 novembre 2012 n. 190, art. 1. c. 17 recante "Disposizioni per la prev</w:t>
      </w:r>
      <w:bookmarkStart w:id="0" w:name="_GoBack"/>
      <w:bookmarkEnd w:id="0"/>
      <w:r w:rsidRPr="00217C36">
        <w:rPr>
          <w:rFonts w:ascii="Titillium Web" w:hAnsi="Titillium Web"/>
        </w:rPr>
        <w:t>enzione e la repressione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corruzione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dell'illegalità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nella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pubblica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amministrazione";</w:t>
      </w:r>
    </w:p>
    <w:p w14:paraId="49ED6247" w14:textId="7B6B5E63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56" w:lineRule="auto"/>
        <w:ind w:left="541" w:right="119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Piano Nazionale Anticorruzione (P.N.A.) emanato dall'Autorità Nazionale </w:t>
      </w:r>
      <w:proofErr w:type="spellStart"/>
      <w:r w:rsidRPr="00217C36">
        <w:rPr>
          <w:rFonts w:ascii="Titillium Web" w:hAnsi="Titillium Web"/>
        </w:rPr>
        <w:t>AntiCorruzione</w:t>
      </w:r>
      <w:proofErr w:type="spellEnd"/>
      <w:r w:rsidRPr="00217C36">
        <w:rPr>
          <w:rFonts w:ascii="Titillium Web" w:hAnsi="Titillium Web"/>
        </w:rPr>
        <w:t xml:space="preserve"> e per 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valutazione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trasparenza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amministrazioni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pubbliche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(ex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CIVIT)</w:t>
      </w:r>
      <w:r w:rsidR="00D57B81" w:rsidRPr="00217C36">
        <w:rPr>
          <w:rFonts w:ascii="Titillium Web" w:hAnsi="Titillium Web"/>
        </w:rPr>
        <w:t xml:space="preserve"> </w:t>
      </w:r>
      <w:r w:rsidRPr="00217C36">
        <w:rPr>
          <w:rFonts w:ascii="Titillium Web" w:hAnsi="Titillium Web"/>
        </w:rPr>
        <w:t>approvato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delibera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n.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72/2013, contenente "Disposizioni per la prevenzione e la repressione della corruzione e dell'illegalità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nella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pubblica amministrazione";</w:t>
      </w:r>
    </w:p>
    <w:p w14:paraId="387592A3" w14:textId="561729A8" w:rsidR="006B4609" w:rsidRPr="00217C36" w:rsidRDefault="006B4609" w:rsidP="006B4609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Piano Integrato di Attività ed Organizzazione (PIAO) di Ateneo per il triennio 2023/2025 dell’Università degli Studi di Napoli Federico II,  approvato dal Consiglio di Amministrazione nell'adunanza del 28/03/2023;</w:t>
      </w:r>
    </w:p>
    <w:p w14:paraId="16D14B2E" w14:textId="5C1A0A69" w:rsidR="0034501D" w:rsidRPr="00217C36" w:rsidRDefault="000A7EB8" w:rsidP="000A7EB8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</w:t>
      </w:r>
      <w:r w:rsidRPr="00217C36">
        <w:rPr>
          <w:rFonts w:ascii="Titillium Web" w:hAnsi="Titillium Web"/>
        </w:rPr>
        <w:tab/>
      </w: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</w:rPr>
        <w:t xml:space="preserve"> D.P.R. 16 aprile 2013. n. 62 e la </w:t>
      </w:r>
      <w:proofErr w:type="spellStart"/>
      <w:r w:rsidRPr="00217C36">
        <w:rPr>
          <w:rFonts w:ascii="Titillium Web" w:hAnsi="Titillium Web"/>
        </w:rPr>
        <w:t>ss.mm.ii</w:t>
      </w:r>
      <w:proofErr w:type="spellEnd"/>
      <w:r w:rsidRPr="00217C36">
        <w:rPr>
          <w:rFonts w:ascii="Titillium Web" w:hAnsi="Titillium Web"/>
        </w:rPr>
        <w:t xml:space="preserve">. </w:t>
      </w:r>
      <w:proofErr w:type="gramStart"/>
      <w:r w:rsidRPr="00217C36">
        <w:rPr>
          <w:rFonts w:ascii="Titillium Web" w:hAnsi="Titillium Web"/>
        </w:rPr>
        <w:t>avvenuta</w:t>
      </w:r>
      <w:proofErr w:type="gramEnd"/>
      <w:r w:rsidRPr="00217C36">
        <w:rPr>
          <w:rFonts w:ascii="Titillium Web" w:hAnsi="Titillium Web"/>
        </w:rPr>
        <w:t xml:space="preserve"> con D.P.R. 13 giugno 2023 , n. 81  - Regolamento concernente modifiche al decreto del Presidente della Repubblica 16 aprile 2013, n. 62, recante: «Codice di comportamento dei dipendenti pubblici, a norma dell'articolo 54 del decreto legislativo 30 marzo 2001, n. 165</w:t>
      </w:r>
      <w:r w:rsidR="003A1690" w:rsidRPr="00217C36">
        <w:rPr>
          <w:rFonts w:ascii="Titillium Web" w:hAnsi="Titillium Web"/>
        </w:rPr>
        <w:t>",</w:t>
      </w:r>
    </w:p>
    <w:p w14:paraId="763DF18F" w14:textId="77777777" w:rsidR="0034501D" w:rsidRPr="00217C36" w:rsidRDefault="0034501D">
      <w:pPr>
        <w:pStyle w:val="Corpotesto"/>
        <w:rPr>
          <w:rFonts w:ascii="Titillium Web" w:hAnsi="Titillium Web"/>
        </w:rPr>
      </w:pPr>
    </w:p>
    <w:p w14:paraId="4168F096" w14:textId="77777777" w:rsidR="0034501D" w:rsidRPr="00217C36" w:rsidRDefault="0034501D">
      <w:pPr>
        <w:pStyle w:val="Corpotesto"/>
        <w:rPr>
          <w:rFonts w:ascii="Titillium Web" w:hAnsi="Titillium Web"/>
          <w:sz w:val="28"/>
        </w:rPr>
      </w:pPr>
    </w:p>
    <w:p w14:paraId="71E28B39" w14:textId="77777777" w:rsidR="0034501D" w:rsidRPr="00217C36" w:rsidRDefault="003A1690">
      <w:pPr>
        <w:pStyle w:val="Titolo1"/>
        <w:ind w:right="783"/>
        <w:rPr>
          <w:rFonts w:ascii="Titillium Web" w:hAnsi="Titillium Web"/>
        </w:rPr>
      </w:pP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CONVIENE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QUANTO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SEGUE</w:t>
      </w:r>
    </w:p>
    <w:p w14:paraId="1B03F6A8" w14:textId="77777777" w:rsidR="0034501D" w:rsidRPr="00217C36" w:rsidRDefault="003A1690">
      <w:pPr>
        <w:pStyle w:val="Corpotesto"/>
        <w:spacing w:before="179"/>
        <w:ind w:left="790" w:right="778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Articolo1</w:t>
      </w:r>
    </w:p>
    <w:p w14:paraId="021A42B5" w14:textId="77777777" w:rsidR="0034501D" w:rsidRPr="00217C36" w:rsidRDefault="003A1690">
      <w:pPr>
        <w:pStyle w:val="Corpotesto"/>
        <w:spacing w:before="178" w:line="276" w:lineRule="auto"/>
        <w:ind w:left="115" w:right="190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presente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d'integrità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stabilisce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formale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obbligazione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che,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ai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fini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partecipazione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in oggetto, si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impegna:</w:t>
      </w:r>
    </w:p>
    <w:p w14:paraId="447DCBA8" w14:textId="77777777" w:rsidR="0034501D" w:rsidRPr="00217C36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24"/>
        <w:jc w:val="both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</w:rPr>
        <w:t xml:space="preserve"> conformare i propri comportamenti ai principi di lealtà, trasparenza e correttezza, a non offrire,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accettare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richiedere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somme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denaro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qualsiasi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altra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ricompensa,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vantaggio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beneficio,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sia</w:t>
      </w:r>
    </w:p>
    <w:p w14:paraId="28FAC4D3" w14:textId="77777777" w:rsidR="0034501D" w:rsidRPr="00217C36" w:rsidRDefault="0034501D">
      <w:pPr>
        <w:spacing w:line="276" w:lineRule="auto"/>
        <w:jc w:val="both"/>
        <w:rPr>
          <w:rFonts w:ascii="Titillium Web" w:hAnsi="Titillium Web"/>
        </w:rPr>
        <w:sectPr w:rsidR="0034501D" w:rsidRPr="00217C36">
          <w:headerReference w:type="default" r:id="rId7"/>
          <w:footerReference w:type="default" r:id="rId8"/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375DA67F" w14:textId="77777777" w:rsidR="0034501D" w:rsidRPr="00217C36" w:rsidRDefault="003A1690">
      <w:pPr>
        <w:pStyle w:val="Corpotesto"/>
        <w:spacing w:before="38" w:line="276" w:lineRule="auto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lastRenderedPageBreak/>
        <w:t>direttamente</w:t>
      </w:r>
      <w:proofErr w:type="gramEnd"/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indirettamente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tramite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intermediari,</w:t>
      </w:r>
      <w:r w:rsidRPr="00217C36">
        <w:rPr>
          <w:rFonts w:ascii="Titillium Web" w:hAnsi="Titillium Web"/>
          <w:spacing w:val="26"/>
        </w:rPr>
        <w:t xml:space="preserve"> </w:t>
      </w:r>
      <w:r w:rsidRPr="00217C36">
        <w:rPr>
          <w:rFonts w:ascii="Titillium Web" w:hAnsi="Titillium Web"/>
        </w:rPr>
        <w:t>al</w:t>
      </w:r>
      <w:r w:rsidRPr="00217C36">
        <w:rPr>
          <w:rFonts w:ascii="Titillium Web" w:hAnsi="Titillium Web"/>
          <w:spacing w:val="24"/>
        </w:rPr>
        <w:t xml:space="preserve"> </w:t>
      </w:r>
      <w:r w:rsidRPr="00217C36">
        <w:rPr>
          <w:rFonts w:ascii="Titillium Web" w:hAnsi="Titillium Web"/>
        </w:rPr>
        <w:t>fine</w:t>
      </w:r>
      <w:r w:rsidRPr="00217C36">
        <w:rPr>
          <w:rFonts w:ascii="Titillium Web" w:hAnsi="Titillium Web"/>
          <w:spacing w:val="27"/>
        </w:rPr>
        <w:t xml:space="preserve"> </w:t>
      </w:r>
      <w:r w:rsidRPr="00217C36">
        <w:rPr>
          <w:rFonts w:ascii="Titillium Web" w:hAnsi="Titillium Web"/>
        </w:rPr>
        <w:t>dell'assegnazione</w:t>
      </w:r>
      <w:r w:rsidRPr="00217C36">
        <w:rPr>
          <w:rFonts w:ascii="Titillium Web" w:hAnsi="Titillium Web"/>
          <w:spacing w:val="25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24"/>
        </w:rPr>
        <w:t xml:space="preserve"> </w:t>
      </w:r>
      <w:r w:rsidRPr="00217C36">
        <w:rPr>
          <w:rFonts w:ascii="Titillium Web" w:hAnsi="Titillium Web"/>
        </w:rPr>
        <w:t>contratto</w:t>
      </w:r>
      <w:r w:rsidRPr="00217C36">
        <w:rPr>
          <w:rFonts w:ascii="Titillium Web" w:hAnsi="Titillium Web"/>
          <w:spacing w:val="27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25"/>
        </w:rPr>
        <w:t xml:space="preserve"> </w:t>
      </w:r>
      <w:r w:rsidRPr="00217C36">
        <w:rPr>
          <w:rFonts w:ascii="Titillium Web" w:hAnsi="Titillium Web"/>
        </w:rPr>
        <w:t>al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fine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distorcerne 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relativa corretta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esecuzione;</w:t>
      </w:r>
    </w:p>
    <w:p w14:paraId="1EC939CB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segnalare</w:t>
      </w:r>
      <w:r w:rsidRPr="00217C36">
        <w:rPr>
          <w:rFonts w:ascii="Titillium Web" w:hAnsi="Titillium Web"/>
          <w:spacing w:val="5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qualsiasi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tentativo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turbativa,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irregolarità</w:t>
      </w:r>
      <w:r w:rsidRPr="00217C36">
        <w:rPr>
          <w:rFonts w:ascii="Titillium Web" w:hAnsi="Titillium Web"/>
          <w:spacing w:val="5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distorsione</w:t>
      </w:r>
      <w:r w:rsidRPr="00217C36">
        <w:rPr>
          <w:rFonts w:ascii="Titillium Web" w:hAnsi="Titillium Web"/>
          <w:spacing w:val="3"/>
        </w:rPr>
        <w:t xml:space="preserve"> </w:t>
      </w:r>
      <w:r w:rsidRPr="00217C36">
        <w:rPr>
          <w:rFonts w:ascii="Titillium Web" w:hAnsi="Titillium Web"/>
        </w:rPr>
        <w:t>nelle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fasi</w:t>
      </w:r>
    </w:p>
    <w:p w14:paraId="28BAEA8D" w14:textId="77777777" w:rsidR="0034501D" w:rsidRPr="00217C36" w:rsidRDefault="003A1690">
      <w:pPr>
        <w:pStyle w:val="Corpotesto"/>
        <w:spacing w:before="40" w:line="276" w:lineRule="auto"/>
        <w:ind w:left="541" w:right="110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di</w:t>
      </w:r>
      <w:proofErr w:type="gramEnd"/>
      <w:r w:rsidRPr="00217C36">
        <w:rPr>
          <w:rFonts w:ascii="Titillium Web" w:hAnsi="Titillium Web"/>
        </w:rPr>
        <w:t xml:space="preserve"> svolgimento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durante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l'esecuzione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contratti, da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parte</w:t>
      </w:r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interessato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2"/>
        </w:rPr>
        <w:t xml:space="preserve"> </w:t>
      </w:r>
      <w:r w:rsidRPr="00217C36">
        <w:rPr>
          <w:rFonts w:ascii="Titillium Web" w:hAnsi="Titillium Web"/>
        </w:rPr>
        <w:t>addetto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chiunque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possa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influenzare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le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decisioni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relative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oggetto;</w:t>
      </w:r>
    </w:p>
    <w:p w14:paraId="25C4F9D7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ad</w:t>
      </w:r>
      <w:proofErr w:type="gramEnd"/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assicurare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trovarsi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10"/>
        </w:rPr>
        <w:t xml:space="preserve"> </w:t>
      </w:r>
      <w:r w:rsidRPr="00217C36">
        <w:rPr>
          <w:rFonts w:ascii="Titillium Web" w:hAnsi="Titillium Web"/>
        </w:rPr>
        <w:t>situazioni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controllo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collegamento</w:t>
      </w:r>
      <w:r w:rsidRPr="00217C36">
        <w:rPr>
          <w:rFonts w:ascii="Titillium Web" w:hAnsi="Titillium Web"/>
          <w:spacing w:val="7"/>
        </w:rPr>
        <w:t xml:space="preserve"> </w:t>
      </w:r>
      <w:r w:rsidRPr="00217C36">
        <w:rPr>
          <w:rFonts w:ascii="Titillium Web" w:hAnsi="Titillium Web"/>
        </w:rPr>
        <w:t>(formale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e/o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sostanziale)</w:t>
      </w:r>
      <w:r w:rsidRPr="00217C36">
        <w:rPr>
          <w:rFonts w:ascii="Titillium Web" w:hAnsi="Titillium Web"/>
          <w:spacing w:val="9"/>
        </w:rPr>
        <w:t xml:space="preserve"> </w:t>
      </w:r>
      <w:r w:rsidRPr="00217C36">
        <w:rPr>
          <w:rFonts w:ascii="Titillium Web" w:hAnsi="Titillium Web"/>
        </w:rPr>
        <w:t>con</w:t>
      </w:r>
    </w:p>
    <w:p w14:paraId="10B1860C" w14:textId="77777777" w:rsidR="0034501D" w:rsidRPr="00217C36" w:rsidRDefault="003A1690">
      <w:pPr>
        <w:pStyle w:val="Corpotesto"/>
        <w:spacing w:before="41" w:line="268" w:lineRule="exact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altri</w:t>
      </w:r>
      <w:proofErr w:type="gramEnd"/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è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accordata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non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accorderà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altri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partecipanti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gara;</w:t>
      </w:r>
    </w:p>
    <w:p w14:paraId="05704524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8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ad</w:t>
      </w:r>
      <w:proofErr w:type="gramEnd"/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informare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puntualmente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tutto</w:t>
      </w:r>
      <w:r w:rsidRPr="00217C36">
        <w:rPr>
          <w:rFonts w:ascii="Titillium Web" w:hAnsi="Titillium Web"/>
          <w:spacing w:val="15"/>
        </w:rPr>
        <w:t xml:space="preserve"> </w:t>
      </w: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19"/>
        </w:rPr>
        <w:t xml:space="preserve"> </w:t>
      </w:r>
      <w:r w:rsidRPr="00217C36">
        <w:rPr>
          <w:rFonts w:ascii="Titillium Web" w:hAnsi="Titillium Web"/>
        </w:rPr>
        <w:t>personale.</w:t>
      </w:r>
      <w:r w:rsidRPr="00217C36">
        <w:rPr>
          <w:rFonts w:ascii="Titillium Web" w:hAnsi="Titillium Web"/>
          <w:spacing w:val="18"/>
        </w:rPr>
        <w:t xml:space="preserve"> </w:t>
      </w:r>
      <w:proofErr w:type="gramStart"/>
      <w:r w:rsidRPr="00217C36">
        <w:rPr>
          <w:rFonts w:ascii="Titillium Web" w:hAnsi="Titillium Web"/>
        </w:rPr>
        <w:t>di</w:t>
      </w:r>
      <w:proofErr w:type="gramEnd"/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cui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si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avvale.</w:t>
      </w:r>
      <w:r w:rsidRPr="00217C36">
        <w:rPr>
          <w:rFonts w:ascii="Titillium Web" w:hAnsi="Titillium Web"/>
          <w:spacing w:val="18"/>
        </w:rPr>
        <w:t xml:space="preserve"> </w:t>
      </w:r>
      <w:proofErr w:type="gramStart"/>
      <w:r w:rsidRPr="00217C36">
        <w:rPr>
          <w:rFonts w:ascii="Titillium Web" w:hAnsi="Titillium Web"/>
        </w:rPr>
        <w:t>del</w:t>
      </w:r>
      <w:proofErr w:type="gramEnd"/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presente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7"/>
        </w:rPr>
        <w:t xml:space="preserve"> </w:t>
      </w:r>
      <w:r w:rsidRPr="00217C36">
        <w:rPr>
          <w:rFonts w:ascii="Titillium Web" w:hAnsi="Titillium Web"/>
        </w:rPr>
        <w:t>integrità</w:t>
      </w:r>
      <w:r w:rsidRPr="00217C36">
        <w:rPr>
          <w:rFonts w:ascii="Titillium Web" w:hAnsi="Titillium Web"/>
          <w:spacing w:val="1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8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obblighi in esso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contenuti;</w:t>
      </w:r>
    </w:p>
    <w:p w14:paraId="3F193432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4"/>
        </w:rPr>
        <w:t xml:space="preserve"> </w:t>
      </w:r>
      <w:r w:rsidRPr="00217C36">
        <w:rPr>
          <w:rFonts w:ascii="Titillium Web" w:hAnsi="Titillium Web"/>
        </w:rPr>
        <w:t>vigilare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affinché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gli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impegni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sopra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indicati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siano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osservati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da</w:t>
      </w:r>
      <w:r w:rsidRPr="00217C36">
        <w:rPr>
          <w:rFonts w:ascii="Titillium Web" w:hAnsi="Titillium Web"/>
          <w:spacing w:val="55"/>
        </w:rPr>
        <w:t xml:space="preserve"> </w:t>
      </w:r>
      <w:r w:rsidRPr="00217C36">
        <w:rPr>
          <w:rFonts w:ascii="Titillium Web" w:hAnsi="Titillium Web"/>
        </w:rPr>
        <w:t>tutti</w:t>
      </w:r>
      <w:r w:rsidRPr="00217C36">
        <w:rPr>
          <w:rFonts w:ascii="Titillium Web" w:hAnsi="Titillium Web"/>
          <w:spacing w:val="53"/>
        </w:rPr>
        <w:t xml:space="preserve"> </w:t>
      </w:r>
      <w:r w:rsidRPr="00217C36">
        <w:rPr>
          <w:rFonts w:ascii="Titillium Web" w:hAnsi="Titillium Web"/>
        </w:rPr>
        <w:t>i</w:t>
      </w:r>
      <w:r w:rsidRPr="00217C36">
        <w:rPr>
          <w:rFonts w:ascii="Titillium Web" w:hAnsi="Titillium Web"/>
          <w:spacing w:val="51"/>
        </w:rPr>
        <w:t xml:space="preserve"> </w:t>
      </w:r>
      <w:r w:rsidRPr="00217C36">
        <w:rPr>
          <w:rFonts w:ascii="Titillium Web" w:hAnsi="Titillium Web"/>
        </w:rPr>
        <w:t>collaboratori</w:t>
      </w:r>
      <w:r w:rsidRPr="00217C36">
        <w:rPr>
          <w:rFonts w:ascii="Titillium Web" w:hAnsi="Titillium Web"/>
          <w:spacing w:val="52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54"/>
        </w:rPr>
        <w:t xml:space="preserve"> </w:t>
      </w:r>
      <w:r w:rsidRPr="00217C36">
        <w:rPr>
          <w:rFonts w:ascii="Titillium Web" w:hAnsi="Titillium Web"/>
        </w:rPr>
        <w:t>dipendenti</w:t>
      </w:r>
    </w:p>
    <w:p w14:paraId="44F42BE5" w14:textId="77777777" w:rsidR="0034501D" w:rsidRPr="00217C36" w:rsidRDefault="003A1690">
      <w:pPr>
        <w:pStyle w:val="Corpotesto"/>
        <w:spacing w:before="41" w:line="268" w:lineRule="exact"/>
        <w:ind w:left="541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nell'esercizio</w:t>
      </w:r>
      <w:proofErr w:type="gramEnd"/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dei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compiti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loro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assegnati;</w:t>
      </w:r>
    </w:p>
    <w:p w14:paraId="7680782A" w14:textId="1717C158" w:rsidR="0034501D" w:rsidRPr="00217C36" w:rsidRDefault="003A1690" w:rsidP="00A358EB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7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a</w:t>
      </w:r>
      <w:proofErr w:type="gramEnd"/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denunciare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alla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Pubblica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Autorità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competente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irregolarità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 distorsione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 cui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sia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venuta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conoscenza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quanto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attiene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l'attività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cui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all'oggetto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gara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causa.</w:t>
      </w:r>
    </w:p>
    <w:p w14:paraId="398ED407" w14:textId="77777777" w:rsidR="0034501D" w:rsidRPr="00217C36" w:rsidRDefault="003A1690">
      <w:pPr>
        <w:pStyle w:val="Corpotesto"/>
        <w:spacing w:before="180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2</w:t>
      </w:r>
    </w:p>
    <w:p w14:paraId="3768D242" w14:textId="77777777" w:rsidR="0034501D" w:rsidRPr="00217C36" w:rsidRDefault="003A1690">
      <w:pPr>
        <w:pStyle w:val="Corpotesto"/>
        <w:spacing w:before="177" w:line="276" w:lineRule="auto"/>
        <w:ind w:left="115" w:right="110"/>
        <w:rPr>
          <w:rFonts w:ascii="Titillium Web" w:hAnsi="Titillium Web"/>
        </w:rPr>
      </w:pP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ditta,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sin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d'ora,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accetta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che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nel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caso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mancato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rispetto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impegni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anticorruzione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assunti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con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>il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presente Patto di integrità, comunque accertato dall'Amministrazione, potranno essere applicate 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seguenti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sanzioni:</w:t>
      </w:r>
    </w:p>
    <w:p w14:paraId="4B56ECEA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esclusione</w:t>
      </w:r>
      <w:proofErr w:type="gramEnd"/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concorrente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gara;</w:t>
      </w:r>
    </w:p>
    <w:p w14:paraId="60CBBD06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escussione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cauzione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validità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dell'offerta;</w:t>
      </w:r>
    </w:p>
    <w:p w14:paraId="031F7E3A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1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risoluzione</w:t>
      </w:r>
      <w:proofErr w:type="gramEnd"/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contratto;</w:t>
      </w:r>
    </w:p>
    <w:p w14:paraId="6A3A31E3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escussione</w:t>
      </w:r>
      <w:proofErr w:type="gramEnd"/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cauzione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buona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esecuzione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contratto;</w:t>
      </w:r>
    </w:p>
    <w:p w14:paraId="5598C1DC" w14:textId="77777777" w:rsidR="0034501D" w:rsidRPr="00217C36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 w:line="240" w:lineRule="auto"/>
        <w:ind w:hanging="285"/>
        <w:rPr>
          <w:rFonts w:ascii="Titillium Web" w:hAnsi="Titillium Web"/>
        </w:rPr>
      </w:pPr>
      <w:proofErr w:type="gramStart"/>
      <w:r w:rsidRPr="00217C36">
        <w:rPr>
          <w:rFonts w:ascii="Titillium Web" w:hAnsi="Titillium Web"/>
        </w:rPr>
        <w:t>esclusione</w:t>
      </w:r>
      <w:proofErr w:type="gramEnd"/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concorrente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dalle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gare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indette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5</w:t>
      </w:r>
      <w:r w:rsidRPr="00217C36">
        <w:rPr>
          <w:rFonts w:ascii="Titillium Web" w:hAnsi="Titillium Web"/>
          <w:spacing w:val="-6"/>
        </w:rPr>
        <w:t xml:space="preserve"> </w:t>
      </w:r>
      <w:r w:rsidRPr="00217C36">
        <w:rPr>
          <w:rFonts w:ascii="Titillium Web" w:hAnsi="Titillium Web"/>
        </w:rPr>
        <w:t>anni.</w:t>
      </w:r>
    </w:p>
    <w:p w14:paraId="6051F115" w14:textId="77777777" w:rsidR="0034501D" w:rsidRPr="00217C36" w:rsidRDefault="003A1690">
      <w:pPr>
        <w:pStyle w:val="Corpotesto"/>
        <w:spacing w:before="177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3</w:t>
      </w:r>
    </w:p>
    <w:p w14:paraId="429A9C81" w14:textId="77777777" w:rsidR="0034501D" w:rsidRPr="00217C36" w:rsidRDefault="003A1690">
      <w:pPr>
        <w:pStyle w:val="Corpotesto"/>
        <w:spacing w:before="179" w:line="256" w:lineRule="auto"/>
        <w:ind w:left="115" w:right="116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 contenuto del Patto di integrità e le relative sanzioni applicabili resteranno in vigore sino alla completa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esecuzione del contratto. Il presente Patto dovrà essere richiamato dal contratto quale allegato allo stesso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onde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formarne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parte integrante,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sostanziale 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pattizia.</w:t>
      </w:r>
    </w:p>
    <w:p w14:paraId="4072CD97" w14:textId="77777777" w:rsidR="0034501D" w:rsidRPr="00217C36" w:rsidRDefault="003A1690">
      <w:pPr>
        <w:pStyle w:val="Corpotesto"/>
        <w:spacing w:before="158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4</w:t>
      </w:r>
    </w:p>
    <w:p w14:paraId="0F45F3B3" w14:textId="77777777" w:rsidR="0034501D" w:rsidRPr="00217C36" w:rsidRDefault="003A1690">
      <w:pPr>
        <w:pStyle w:val="Corpotesto"/>
        <w:spacing w:before="180" w:line="256" w:lineRule="auto"/>
        <w:ind w:left="115" w:right="117"/>
        <w:jc w:val="both"/>
        <w:rPr>
          <w:rFonts w:ascii="Titillium Web" w:hAnsi="Titillium Web"/>
        </w:rPr>
      </w:pPr>
      <w:r w:rsidRPr="00217C36">
        <w:rPr>
          <w:rFonts w:ascii="Titillium Web" w:hAnsi="Titillium Web"/>
        </w:rPr>
        <w:t>Il presente Patto deve essere obbligatoriamente sottoscritto, in calce ed in ogni sua pagina, dal legale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rappresentante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della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ditta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partecipante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ovvero,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in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caso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consorzi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raggruppamenti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temporanei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imprese,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dal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rappresentante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degli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stessi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deve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essere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presentato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unitamente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all'offerta.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1"/>
        </w:rPr>
        <w:t xml:space="preserve"> </w:t>
      </w:r>
      <w:r w:rsidRPr="00217C36">
        <w:rPr>
          <w:rFonts w:ascii="Titillium Web" w:hAnsi="Titillium Web"/>
        </w:rPr>
        <w:t>mancata</w:t>
      </w:r>
      <w:r w:rsidRPr="00217C36">
        <w:rPr>
          <w:rFonts w:ascii="Titillium Web" w:hAnsi="Titillium Web"/>
          <w:spacing w:val="-47"/>
        </w:rPr>
        <w:t xml:space="preserve"> </w:t>
      </w:r>
      <w:r w:rsidRPr="00217C36">
        <w:rPr>
          <w:rFonts w:ascii="Titillium Web" w:hAnsi="Titillium Web"/>
        </w:rPr>
        <w:t>consegna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tale</w:t>
      </w:r>
      <w:r w:rsidRPr="00217C36">
        <w:rPr>
          <w:rFonts w:ascii="Titillium Web" w:hAnsi="Titillium Web"/>
          <w:spacing w:val="-1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debitamente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sottoscritto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comporterà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l'esclusione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dalla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gara.</w:t>
      </w:r>
    </w:p>
    <w:p w14:paraId="09A2C557" w14:textId="77777777" w:rsidR="0034501D" w:rsidRPr="00217C36" w:rsidRDefault="003A1690">
      <w:pPr>
        <w:pStyle w:val="Corpotesto"/>
        <w:spacing w:before="158"/>
        <w:ind w:left="790" w:right="780"/>
        <w:jc w:val="center"/>
        <w:rPr>
          <w:rFonts w:ascii="Titillium Web" w:hAnsi="Titillium Web"/>
        </w:rPr>
      </w:pPr>
      <w:r w:rsidRPr="00217C36">
        <w:rPr>
          <w:rFonts w:ascii="Titillium Web" w:hAnsi="Titillium Web"/>
        </w:rPr>
        <w:t>Articolo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5</w:t>
      </w:r>
    </w:p>
    <w:p w14:paraId="44794DA2" w14:textId="611105C2" w:rsidR="0034501D" w:rsidRPr="00217C36" w:rsidRDefault="003A1690">
      <w:pPr>
        <w:pStyle w:val="Corpotesto"/>
        <w:spacing w:before="178" w:line="256" w:lineRule="auto"/>
        <w:ind w:left="115" w:right="197"/>
        <w:rPr>
          <w:rFonts w:ascii="Titillium Web" w:hAnsi="Titillium Web"/>
        </w:rPr>
      </w:pPr>
      <w:r w:rsidRPr="00217C36">
        <w:rPr>
          <w:rFonts w:ascii="Titillium Web" w:hAnsi="Titillium Web"/>
        </w:rPr>
        <w:t>Ogni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controversia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relativa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all'interpretazione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ed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esecuzione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del</w:t>
      </w:r>
      <w:r w:rsidRPr="00217C36">
        <w:rPr>
          <w:rFonts w:ascii="Titillium Web" w:hAnsi="Titillium Web"/>
          <w:spacing w:val="-11"/>
        </w:rPr>
        <w:t xml:space="preserve"> </w:t>
      </w:r>
      <w:r w:rsidRPr="00217C36">
        <w:rPr>
          <w:rFonts w:ascii="Titillium Web" w:hAnsi="Titillium Web"/>
        </w:rPr>
        <w:t>Patto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d'integrità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fra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stazione</w:t>
      </w:r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appaltante</w:t>
      </w:r>
      <w:r w:rsidRPr="00217C36">
        <w:rPr>
          <w:rFonts w:ascii="Titillium Web" w:hAnsi="Titillium Web"/>
          <w:spacing w:val="-46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tra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gli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stessi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concorrenti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sarà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risolta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dall'Autorità</w:t>
      </w:r>
      <w:r w:rsidRPr="00217C36">
        <w:rPr>
          <w:rFonts w:ascii="Titillium Web" w:hAnsi="Titillium Web"/>
          <w:spacing w:val="-3"/>
        </w:rPr>
        <w:t xml:space="preserve"> </w:t>
      </w:r>
      <w:r w:rsidRPr="00217C36">
        <w:rPr>
          <w:rFonts w:ascii="Titillium Web" w:hAnsi="Titillium Web"/>
        </w:rPr>
        <w:t>Giudiziaria</w:t>
      </w:r>
      <w:r w:rsidRPr="00217C36">
        <w:rPr>
          <w:rFonts w:ascii="Titillium Web" w:hAnsi="Titillium Web"/>
          <w:spacing w:val="-2"/>
        </w:rPr>
        <w:t xml:space="preserve"> </w:t>
      </w:r>
      <w:r w:rsidRPr="00217C36">
        <w:rPr>
          <w:rFonts w:ascii="Titillium Web" w:hAnsi="Titillium Web"/>
        </w:rPr>
        <w:t>competente.</w:t>
      </w:r>
    </w:p>
    <w:p w14:paraId="7CA40E13" w14:textId="77777777" w:rsidR="0034501D" w:rsidRPr="00217C36" w:rsidRDefault="0034501D">
      <w:pPr>
        <w:spacing w:line="256" w:lineRule="auto"/>
        <w:rPr>
          <w:rFonts w:ascii="Titillium Web" w:hAnsi="Titillium Web"/>
        </w:rPr>
        <w:sectPr w:rsidR="0034501D" w:rsidRPr="00217C36">
          <w:pgSz w:w="11900" w:h="16840"/>
          <w:pgMar w:top="1380" w:right="1020" w:bottom="280" w:left="1020" w:header="720" w:footer="720" w:gutter="0"/>
          <w:cols w:space="720"/>
        </w:sectPr>
      </w:pPr>
    </w:p>
    <w:p w14:paraId="3CBCE105" w14:textId="77777777" w:rsidR="0034501D" w:rsidRPr="00217C36" w:rsidRDefault="003A1690">
      <w:pPr>
        <w:pStyle w:val="Corpotesto"/>
        <w:tabs>
          <w:tab w:val="left" w:pos="3924"/>
        </w:tabs>
        <w:spacing w:before="159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t>Luogo</w:t>
      </w:r>
      <w:r w:rsidRPr="00217C36">
        <w:rPr>
          <w:rFonts w:ascii="Titillium Web" w:hAnsi="Titillium Web"/>
          <w:spacing w:val="-4"/>
        </w:rPr>
        <w:t xml:space="preserve"> </w:t>
      </w:r>
      <w:r w:rsidRPr="00217C36">
        <w:rPr>
          <w:rFonts w:ascii="Titillium Web" w:hAnsi="Titillium Web"/>
        </w:rPr>
        <w:t>e</w:t>
      </w:r>
      <w:r w:rsidRPr="00217C36">
        <w:rPr>
          <w:rFonts w:ascii="Titillium Web" w:hAnsi="Titillium Web"/>
          <w:spacing w:val="-5"/>
        </w:rPr>
        <w:t xml:space="preserve"> </w:t>
      </w:r>
      <w:r w:rsidRPr="00217C36">
        <w:rPr>
          <w:rFonts w:ascii="Titillium Web" w:hAnsi="Titillium Web"/>
        </w:rPr>
        <w:t xml:space="preserve">data </w:t>
      </w:r>
      <w:r w:rsidRPr="00217C36">
        <w:rPr>
          <w:rFonts w:ascii="Titillium Web" w:hAnsi="Titillium Web"/>
          <w:u w:val="single"/>
        </w:rPr>
        <w:t xml:space="preserve"> </w:t>
      </w:r>
      <w:r w:rsidRPr="00217C36">
        <w:rPr>
          <w:rFonts w:ascii="Titillium Web" w:hAnsi="Titillium Web"/>
          <w:u w:val="single"/>
        </w:rPr>
        <w:tab/>
      </w:r>
    </w:p>
    <w:p w14:paraId="351148DF" w14:textId="77777777" w:rsidR="0034501D" w:rsidRPr="00217C36" w:rsidRDefault="003A1690">
      <w:pPr>
        <w:pStyle w:val="Corpotesto"/>
        <w:spacing w:before="159"/>
        <w:ind w:left="165"/>
        <w:rPr>
          <w:rFonts w:ascii="Titillium Web" w:hAnsi="Titillium Web"/>
        </w:rPr>
      </w:pPr>
      <w:r w:rsidRPr="00217C36">
        <w:rPr>
          <w:rFonts w:ascii="Titillium Web" w:hAnsi="Titillium Web"/>
        </w:rPr>
        <w:br w:type="column"/>
      </w:r>
      <w:r w:rsidRPr="00217C36">
        <w:rPr>
          <w:rFonts w:ascii="Titillium Web" w:hAnsi="Titillium Web"/>
        </w:rPr>
        <w:t>Per</w:t>
      </w:r>
      <w:r w:rsidRPr="00217C36">
        <w:rPr>
          <w:rFonts w:ascii="Titillium Web" w:hAnsi="Titillium Web"/>
          <w:spacing w:val="-8"/>
        </w:rPr>
        <w:t xml:space="preserve"> </w:t>
      </w:r>
      <w:r w:rsidRPr="00217C36">
        <w:rPr>
          <w:rFonts w:ascii="Titillium Web" w:hAnsi="Titillium Web"/>
        </w:rPr>
        <w:t>la</w:t>
      </w:r>
      <w:r w:rsidRPr="00217C36">
        <w:rPr>
          <w:rFonts w:ascii="Titillium Web" w:hAnsi="Titillium Web"/>
          <w:spacing w:val="-7"/>
        </w:rPr>
        <w:t xml:space="preserve"> </w:t>
      </w:r>
      <w:r w:rsidRPr="00217C36">
        <w:rPr>
          <w:rFonts w:ascii="Titillium Web" w:hAnsi="Titillium Web"/>
        </w:rPr>
        <w:t>ditta</w:t>
      </w:r>
    </w:p>
    <w:p w14:paraId="7325547F" w14:textId="77777777" w:rsidR="0034501D" w:rsidRPr="00217C36" w:rsidRDefault="0034501D">
      <w:pPr>
        <w:rPr>
          <w:rFonts w:ascii="Titillium Web" w:hAnsi="Titillium Web"/>
        </w:rPr>
        <w:sectPr w:rsidR="0034501D" w:rsidRPr="00217C36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965" w:space="3066"/>
            <w:col w:w="2829"/>
          </w:cols>
        </w:sectPr>
      </w:pPr>
    </w:p>
    <w:p w14:paraId="7A2782E5" w14:textId="77777777" w:rsidR="0034501D" w:rsidRPr="00217C36" w:rsidRDefault="0034501D">
      <w:pPr>
        <w:pStyle w:val="Corpotesto"/>
        <w:rPr>
          <w:rFonts w:ascii="Titillium Web" w:hAnsi="Titillium Web"/>
          <w:sz w:val="20"/>
        </w:rPr>
      </w:pPr>
    </w:p>
    <w:p w14:paraId="58D587A5" w14:textId="77777777" w:rsidR="0034501D" w:rsidRPr="00217C36" w:rsidRDefault="0034501D">
      <w:pPr>
        <w:pStyle w:val="Corpotesto"/>
        <w:spacing w:before="10"/>
        <w:rPr>
          <w:rFonts w:ascii="Titillium Web" w:hAnsi="Titillium Web"/>
          <w:sz w:val="13"/>
        </w:rPr>
      </w:pPr>
    </w:p>
    <w:p w14:paraId="12C1B9E8" w14:textId="5C9C08F8" w:rsidR="0034501D" w:rsidRPr="00217C36" w:rsidRDefault="0050579D">
      <w:pPr>
        <w:pStyle w:val="Corpotesto"/>
        <w:spacing w:line="20" w:lineRule="exact"/>
        <w:ind w:left="5772"/>
        <w:rPr>
          <w:rFonts w:ascii="Titillium Web" w:hAnsi="Titillium Web"/>
          <w:sz w:val="2"/>
        </w:rPr>
      </w:pPr>
      <w:r w:rsidRPr="00217C36">
        <w:rPr>
          <w:rFonts w:ascii="Titillium Web" w:hAnsi="Titillium Web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86D6F5F" wp14:editId="3675B48B">
                <wp:extent cx="2430145" cy="9525"/>
                <wp:effectExtent l="7620" t="3175" r="10160" b="6350"/>
                <wp:docPr id="20883243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9525"/>
                          <a:chOff x="0" y="0"/>
                          <a:chExt cx="3827" cy="15"/>
                        </a:xfrm>
                      </wpg:grpSpPr>
                      <wps:wsp>
                        <wps:cNvPr id="499189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90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42DA4" id="Group 3" o:spid="_x0000_s1026" style="width:191.35pt;height:.75pt;mso-position-horizontal-relative:char;mso-position-vertical-relative:line" coordsize="38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">
                <v:line id="Line 4" o:spid="_x0000_s1027" style="position:absolute;visibility:visible;mso-wrap-style:square" from="0,7" to="38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" strokeweight=".25225mm"/>
                <w10:anchorlock/>
              </v:group>
            </w:pict>
          </mc:Fallback>
        </mc:AlternateContent>
      </w:r>
    </w:p>
    <w:p w14:paraId="2D05C183" w14:textId="77777777" w:rsidR="0034501D" w:rsidRPr="00217C36" w:rsidRDefault="003A1690">
      <w:pPr>
        <w:pStyle w:val="Corpotesto"/>
        <w:spacing w:before="14"/>
        <w:ind w:left="6520"/>
        <w:rPr>
          <w:rFonts w:ascii="Titillium Web" w:hAnsi="Titillium Web"/>
        </w:rPr>
      </w:pPr>
      <w:r w:rsidRPr="00217C36">
        <w:rPr>
          <w:rFonts w:ascii="Titillium Web" w:hAnsi="Titillium Web"/>
        </w:rPr>
        <w:t>(</w:t>
      </w:r>
      <w:proofErr w:type="gramStart"/>
      <w:r w:rsidRPr="00217C36">
        <w:rPr>
          <w:rFonts w:ascii="Titillium Web" w:hAnsi="Titillium Web"/>
        </w:rPr>
        <w:t>il</w:t>
      </w:r>
      <w:proofErr w:type="gramEnd"/>
      <w:r w:rsidRPr="00217C36">
        <w:rPr>
          <w:rFonts w:ascii="Titillium Web" w:hAnsi="Titillium Web"/>
          <w:spacing w:val="-10"/>
        </w:rPr>
        <w:t xml:space="preserve"> </w:t>
      </w:r>
      <w:r w:rsidRPr="00217C36">
        <w:rPr>
          <w:rFonts w:ascii="Titillium Web" w:hAnsi="Titillium Web"/>
        </w:rPr>
        <w:t>legale</w:t>
      </w:r>
      <w:r w:rsidRPr="00217C36">
        <w:rPr>
          <w:rFonts w:ascii="Titillium Web" w:hAnsi="Titillium Web"/>
          <w:spacing w:val="-9"/>
        </w:rPr>
        <w:t xml:space="preserve"> </w:t>
      </w:r>
      <w:r w:rsidRPr="00217C36">
        <w:rPr>
          <w:rFonts w:ascii="Titillium Web" w:hAnsi="Titillium Web"/>
        </w:rPr>
        <w:t>rappresentante)</w:t>
      </w:r>
    </w:p>
    <w:sectPr w:rsidR="0034501D" w:rsidRPr="00217C3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72111" w14:textId="77777777" w:rsidR="00A358EB" w:rsidRDefault="00A358EB" w:rsidP="00A358EB">
      <w:r>
        <w:separator/>
      </w:r>
    </w:p>
  </w:endnote>
  <w:endnote w:type="continuationSeparator" w:id="0">
    <w:p w14:paraId="2CC4E6F0" w14:textId="77777777" w:rsidR="00A358EB" w:rsidRDefault="00A358EB" w:rsidP="00A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C653" w14:textId="1ADD82CB" w:rsidR="005D7980" w:rsidRDefault="005D7980">
    <w:pPr>
      <w:pStyle w:val="Pidipagina"/>
    </w:pPr>
    <w:r w:rsidRPr="005D7980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7634389" wp14:editId="02B40E4D">
          <wp:simplePos x="0" y="0"/>
          <wp:positionH relativeFrom="page">
            <wp:align>left</wp:align>
          </wp:positionH>
          <wp:positionV relativeFrom="paragraph">
            <wp:posOffset>-511810</wp:posOffset>
          </wp:positionV>
          <wp:extent cx="8291687" cy="11239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687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E5DF" w14:textId="77777777" w:rsidR="00A358EB" w:rsidRDefault="00A358EB" w:rsidP="00A358EB">
      <w:r>
        <w:separator/>
      </w:r>
    </w:p>
  </w:footnote>
  <w:footnote w:type="continuationSeparator" w:id="0">
    <w:p w14:paraId="7AE44610" w14:textId="77777777" w:rsidR="00A358EB" w:rsidRDefault="00A358EB" w:rsidP="00A3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DFB2" w14:textId="1DE3FE58" w:rsidR="00A358EB" w:rsidRDefault="006B46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EA131B0" wp14:editId="154112C0">
          <wp:simplePos x="0" y="0"/>
          <wp:positionH relativeFrom="column">
            <wp:posOffset>5286375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ECF2F5" wp14:editId="4325956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51115" cy="1085215"/>
          <wp:effectExtent l="0" t="0" r="6985" b="635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58EB" w:rsidRPr="00A358EB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84DC37E" wp14:editId="6D37B024">
          <wp:simplePos x="0" y="0"/>
          <wp:positionH relativeFrom="column">
            <wp:posOffset>5734050</wp:posOffset>
          </wp:positionH>
          <wp:positionV relativeFrom="paragraph">
            <wp:posOffset>238125</wp:posOffset>
          </wp:positionV>
          <wp:extent cx="1381125" cy="423789"/>
          <wp:effectExtent l="0" t="0" r="0" b="0"/>
          <wp:wrapNone/>
          <wp:docPr id="3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6CCB"/>
    <w:multiLevelType w:val="hybridMultilevel"/>
    <w:tmpl w:val="EB4A053A"/>
    <w:lvl w:ilvl="0" w:tplc="BDE23EDC">
      <w:numFmt w:val="bullet"/>
      <w:lvlText w:val=""/>
      <w:lvlJc w:val="left"/>
      <w:pPr>
        <w:ind w:left="5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100F28">
      <w:numFmt w:val="bullet"/>
      <w:lvlText w:val="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3200C4">
      <w:numFmt w:val="bullet"/>
      <w:lvlText w:val="•"/>
      <w:lvlJc w:val="left"/>
      <w:pPr>
        <w:ind w:left="2404" w:hanging="284"/>
      </w:pPr>
      <w:rPr>
        <w:rFonts w:hint="default"/>
        <w:lang w:val="it-IT" w:eastAsia="en-US" w:bidi="ar-SA"/>
      </w:rPr>
    </w:lvl>
    <w:lvl w:ilvl="3" w:tplc="C5CA4E12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93D4BA1A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2AA43326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C25CF6BA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E4008972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54A0CFA2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1D"/>
    <w:rsid w:val="000A7EB8"/>
    <w:rsid w:val="001836DC"/>
    <w:rsid w:val="00217C36"/>
    <w:rsid w:val="0034501D"/>
    <w:rsid w:val="003A1690"/>
    <w:rsid w:val="0050579D"/>
    <w:rsid w:val="005D7980"/>
    <w:rsid w:val="00640CE0"/>
    <w:rsid w:val="006B4609"/>
    <w:rsid w:val="00A358EB"/>
    <w:rsid w:val="00C70B2F"/>
    <w:rsid w:val="00D57B81"/>
    <w:rsid w:val="00D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56C1B"/>
  <w15:docId w15:val="{65EAC0A8-95F6-4E39-BC0B-18E736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9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790" w:right="7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542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7B81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B81"/>
    <w:rPr>
      <w:rFonts w:ascii="Calibri" w:eastAsia="Calibri" w:hAnsi="Calibri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640C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8E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0446E589D4847A5302D3C0AC47A6C" ma:contentTypeVersion="4" ma:contentTypeDescription="Creare un nuovo documento." ma:contentTypeScope="" ma:versionID="19a934b4e7574f4edac393568584a926">
  <xsd:schema xmlns:xsd="http://www.w3.org/2001/XMLSchema" xmlns:xs="http://www.w3.org/2001/XMLSchema" xmlns:p="http://schemas.microsoft.com/office/2006/metadata/properties" xmlns:ns2="deb23588-a261-4b88-80f0-4c416ed63704" targetNamespace="http://schemas.microsoft.com/office/2006/metadata/properties" ma:root="true" ma:fieldsID="66b9f4a96a0bfd8a9c8d30de40ec9c51" ns2:_="">
    <xsd:import namespace="deb23588-a261-4b88-80f0-4c416ed63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80D54-A0BE-46A1-A8A4-A02AF0913945}"/>
</file>

<file path=customXml/itemProps2.xml><?xml version="1.0" encoding="utf-8"?>
<ds:datastoreItem xmlns:ds="http://schemas.openxmlformats.org/officeDocument/2006/customXml" ds:itemID="{C8626117-BDEF-4C57-9390-83FBABA3CA45}"/>
</file>

<file path=customXml/itemProps3.xml><?xml version="1.0" encoding="utf-8"?>
<ds:datastoreItem xmlns:ds="http://schemas.openxmlformats.org/officeDocument/2006/customXml" ds:itemID="{EB032882-627E-41C5-BBA3-E70464394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Colangelo</cp:lastModifiedBy>
  <cp:revision>13</cp:revision>
  <dcterms:created xsi:type="dcterms:W3CDTF">2023-05-29T10:41:00Z</dcterms:created>
  <dcterms:modified xsi:type="dcterms:W3CDTF">2024-02-22T12:06:00Z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2023-05-29T10:41:44Z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97f38bdb-edd5-4615-ae13-9618599a4740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ContentTypeId">
    <vt:lpwstr>0x010100D420446E589D4847A5302D3C0AC47A6C</vt:lpwstr>
  </property>
</Properties>
</file>